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6" w:afterAutospacing="0" w:line="560" w:lineRule="exact"/>
        <w:ind w:right="0"/>
        <w:jc w:val="center"/>
        <w:textAlignment w:val="auto"/>
        <w:rPr>
          <w:rFonts w:hint="eastAsia" w:ascii="方正小标宋简体" w:hAnsi="方正小标宋简体" w:eastAsia="方正小标宋简体" w:cs="方正小标宋简体"/>
          <w:color w:val="auto"/>
          <w:sz w:val="44"/>
          <w:szCs w:val="44"/>
        </w:rPr>
      </w:pPr>
      <w:bookmarkStart w:id="2" w:name="_GoBack"/>
      <w:bookmarkEnd w:id="2"/>
      <w:r>
        <w:rPr>
          <w:rFonts w:hint="eastAsia" w:ascii="方正小标宋简体" w:hAnsi="方正小标宋简体" w:eastAsia="方正小标宋简体" w:cs="方正小标宋简体"/>
          <w:i w:val="0"/>
          <w:iCs w:val="0"/>
          <w:caps w:val="0"/>
          <w:color w:val="auto"/>
          <w:spacing w:val="0"/>
          <w:sz w:val="44"/>
          <w:szCs w:val="44"/>
          <w:bdr w:val="none" w:color="auto" w:sz="0" w:space="0"/>
          <w:shd w:val="clear" w:fill="FFFFFF"/>
        </w:rPr>
        <w:t>中共泉州市委组织部 泉州市人力资源和社会保障局 泉州市财政局关于印发泉州市技能大师评选规定（试行）的通知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各县（市、区）委组织部、泉州开发区党工委党务工作部、泉州台商投资区党工委党群工作部，各县（市、区）人力资源和社会保障局、泉州开发区人事劳动局、泉州台商投资区民生保障局，各县（市、区）财政局、泉州开发区财政局、泉州台商投资区财政局，市直各单位人事（干部）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bdr w:val="none" w:color="auto" w:sz="0" w:space="0"/>
          <w:shd w:val="clear" w:fill="FFFFFF"/>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现将《泉州市技能大师评选规定（试行）》印发给你们，请认真贯彻执行。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iCs w:val="0"/>
          <w:caps w:val="0"/>
          <w:color w:val="auto"/>
          <w:spacing w:val="0"/>
          <w:sz w:val="32"/>
          <w:szCs w:val="32"/>
          <w:bdr w:val="none" w:color="auto" w:sz="0" w:space="0"/>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iCs w:val="0"/>
          <w:caps w:val="0"/>
          <w:color w:val="auto"/>
          <w:spacing w:val="0"/>
          <w:sz w:val="32"/>
          <w:szCs w:val="32"/>
          <w:bdr w:val="none" w:color="auto" w:sz="0" w:space="0"/>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iCs w:val="0"/>
          <w:caps w:val="0"/>
          <w:color w:val="auto"/>
          <w:spacing w:val="0"/>
          <w:sz w:val="32"/>
          <w:szCs w:val="32"/>
          <w:bdr w:val="none" w:color="auto" w:sz="0" w:space="0"/>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2560" w:firstLineChars="800"/>
        <w:jc w:val="both"/>
        <w:textAlignment w:val="auto"/>
        <w:rPr>
          <w:rFonts w:hint="eastAsia" w:ascii="仿宋_GB2312" w:hAnsi="仿宋_GB2312" w:eastAsia="仿宋_GB2312" w:cs="仿宋_GB2312"/>
          <w:i w:val="0"/>
          <w:iCs w:val="0"/>
          <w:caps w:val="0"/>
          <w:color w:val="auto"/>
          <w:spacing w:val="0"/>
          <w:sz w:val="32"/>
          <w:szCs w:val="32"/>
          <w:bdr w:val="none" w:color="auto" w:sz="0" w:space="0"/>
          <w:shd w:val="clear" w:fill="FFFFFF"/>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xml:space="preserve">中共泉州市委组织部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1600" w:firstLineChars="5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泉州市人力资源和社会保障局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2560" w:firstLineChars="8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w:t>
      </w:r>
      <w:r>
        <w:rPr>
          <w:rFonts w:hint="eastAsia" w:ascii="仿宋_GB2312" w:hAnsi="仿宋_GB2312" w:eastAsia="仿宋_GB2312" w:cs="仿宋_GB2312"/>
          <w:i w:val="0"/>
          <w:iCs w:val="0"/>
          <w:caps w:val="0"/>
          <w:color w:val="auto"/>
          <w:spacing w:val="0"/>
          <w:sz w:val="32"/>
          <w:szCs w:val="32"/>
          <w:bdr w:val="none" w:color="auto" w:sz="0" w:space="0"/>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bdr w:val="none" w:color="auto" w:sz="0" w:space="0"/>
          <w:shd w:val="clear" w:fill="FFFFFF"/>
        </w:rPr>
        <w:t>泉州市财政局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2016年6月6 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auto"/>
          <w:spacing w:val="0"/>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bdr w:val="none" w:color="auto" w:sz="0" w:space="0"/>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bdr w:val="none" w:color="auto" w:sz="0" w:space="0"/>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bdr w:val="none" w:color="auto" w:sz="0" w:space="0"/>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bdr w:val="none" w:color="auto" w:sz="0" w:space="0"/>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bdr w:val="none" w:color="auto" w:sz="0" w:space="0"/>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883" w:firstLineChars="200"/>
        <w:jc w:val="center"/>
        <w:textAlignment w:val="auto"/>
        <w:rPr>
          <w:rFonts w:hint="eastAsia" w:ascii="方正小标宋简体" w:hAnsi="方正小标宋简体" w:eastAsia="方正小标宋简体" w:cs="方正小标宋简体"/>
          <w:b/>
          <w:bCs/>
          <w:i w:val="0"/>
          <w:iCs w:val="0"/>
          <w:caps w:val="0"/>
          <w:color w:val="auto"/>
          <w:spacing w:val="0"/>
          <w:sz w:val="44"/>
          <w:szCs w:val="44"/>
          <w:bdr w:val="none" w:color="auto" w:sz="0" w:space="0"/>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i w:val="0"/>
          <w:iCs w:val="0"/>
          <w:caps w:val="0"/>
          <w:color w:val="auto"/>
          <w:spacing w:val="0"/>
          <w:sz w:val="44"/>
          <w:szCs w:val="44"/>
          <w:bdr w:val="none" w:color="auto" w:sz="0" w:space="0"/>
          <w:shd w:val="clear" w:fill="FFFFFF"/>
        </w:rPr>
        <w:t>泉州市技能大师评选规定（试行）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为实施人才强市战略，进一步加快我市高技能人才队伍建设，提高我市高技能人才队伍整体素质，发扬工匠精神,调动广大技能劳动者立足岗位、钻研技能、多做贡献的积极性，根据省委办公厅、省政府办公厅《转发省委组织部等部门关于进一步加强高技能人才工作的实施意见的通知》（闽委办〔2006〕94号）、《泉州市中长期人才发展规划纲要（2010-2020年）》（泉委</w:t>
      </w:r>
      <w:bookmarkStart w:id="0" w:name="OLE_LINK2"/>
      <w:bookmarkEnd w:id="0"/>
      <w:bookmarkStart w:id="1" w:name="OLE_LINK1"/>
      <w:r>
        <w:rPr>
          <w:rFonts w:hint="eastAsia" w:ascii="仿宋_GB2312" w:hAnsi="仿宋_GB2312" w:eastAsia="仿宋_GB2312" w:cs="仿宋_GB2312"/>
          <w:i w:val="0"/>
          <w:iCs w:val="0"/>
          <w:caps w:val="0"/>
          <w:color w:val="auto"/>
          <w:spacing w:val="0"/>
          <w:sz w:val="32"/>
          <w:szCs w:val="32"/>
          <w:u w:val="none"/>
          <w:bdr w:val="none" w:color="auto" w:sz="0" w:space="0"/>
          <w:shd w:val="clear" w:fill="FFFFFF"/>
        </w:rPr>
        <w:t>〔2011〕12号）</w:t>
      </w:r>
      <w:bookmarkEnd w:id="1"/>
      <w:r>
        <w:rPr>
          <w:rFonts w:hint="eastAsia" w:ascii="仿宋_GB2312" w:hAnsi="仿宋_GB2312" w:eastAsia="仿宋_GB2312" w:cs="仿宋_GB2312"/>
          <w:i w:val="0"/>
          <w:iCs w:val="0"/>
          <w:caps w:val="0"/>
          <w:color w:val="auto"/>
          <w:spacing w:val="0"/>
          <w:sz w:val="32"/>
          <w:szCs w:val="32"/>
          <w:bdr w:val="none" w:color="auto" w:sz="0" w:space="0"/>
          <w:shd w:val="clear" w:fill="FFFFFF"/>
        </w:rPr>
        <w:t>和《泉州市海纳百川高端人才聚集计划（2013—2017年）》（泉委办发〔2013〕8号）等有关文件精神，特制订本规定。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一、评选的范围和条件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凡我市行政区域内的各类企业、事业单位职工（含民营、合资、股份制和个体经济组织），符合评选条件的自由职业者，热爱本职工作，具有良好的职业道德和敬业精神，年龄一般在55岁以下，从业十年以上,并在生产一线岗位工作的高技能人才，符合下列条件之一的，可申请参加泉州市技能大师的评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（一）职业技能水平在同行业、同工种处于领先水平，能够解决生产实践中的关键技术问题，在开展技术革新改造或者生产实践中有突出贡献，取得一定经济效益和社会效益的；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（二）刻苦钻研技术，德艺双馨,具有绝招绝技，创造了在同行业中公认的先进操作方法，提高了劳动生产率，创造了同行业最高生产、销售记录；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（三）在开发、推广、应用先进科学技术，促进科技成果转化为现实生产力方面有突出贡献，并取得一定经济效益和社会效益，具有全市影响力的；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（四）在产业结构调整、产品升级换代过程中能够使科学技术快速转化为现实生产力的；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（五）近年来获得泉州市技术能手称号及市级以上其他荣誉称号的；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（六）参加省级组织的职业技能竞赛取得前10名，参加国家级职业技能竞赛取得前20名的选手。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二、评选方法和程序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在市委人才工作领导小组的统一领导下，由市人力资源和社会保障局牵头，负责对市技能大师候选人的资格条件、技能水平进行综合评审和考核。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（一）申报推荐。凡符合评选范围和条件的，可采取自愿申报和组织推荐相结合的方式，申报人或者被推荐对象所在单位根据评选条件推荐候选人。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二）按照隶属关系和管理权限，各县（市、区）属企业、事业单位由所在县（市、区）人力资源社会保障部门组织初选并推荐,每次可推荐不同职业（工种）候选人5名；市属企业、事业单位由市行业主管部门负责自下而上组织评选并推荐，每次推荐2名候选人；中央、省属在泉单位自行组织评选，每次推荐1名候选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（三）个人提交材料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1、《泉州市技能大师申报表》(附件1)；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2、不少于1500字的事迹材料;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3、职业资格证书、主要技术成果、专利、获奖情况及对应上述评选条件的相关佐证材料复印件;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4、对照《泉州市技能大师候选人评分表》（附件2）的要求准备相关证明材料;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5、以上2、3、4材料应设计个人封面，整理、装订成册。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四）初审。各县（市、区）人力资源和社会保障部门负责对本辖区内申报对象的材料进行初步审核；中央、省属在泉企业和市直机关事业单位、市属国有企业的行业主管部门负责对本单位申报对象的材料进行初步审核，并填写《泉州市技能大师推荐汇总表》（附件3），报送市人力资源和社会保障局复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(五)复审。市人力资源和社会保障局组织相关科室人员对上报人选进行复审，确定符合条件的申报对象，报送专家评审小组评审。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六)专家评审。市人力资源和社会保障局根据当年度参评人选涉及的专业范围，随机抽取有关专家组成泉州市技能大师专家评审小组。专家评审小组按照《泉州市技能大师候选人评分表》进行独立评审、打分，并对评审对象进行简要评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（七）实地核查。市人力资源和社会保障局组织相关人员对初选对象进行实地考察。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八）综合评审。市人力资源和社会保障局有关领导和科室、直属单位负责人组成综合评审小组，组长由市人力资源和社会保障局局长担任。综合评审小组根据专家评审结果和实地考察等情况，逐一进行认真研究、评审，确定泉州市技能大师建议人选，并提交市人力资源和社会保障局务会研究确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九）征求意见。按照隶属关系和管理权限，经综合评选确定的泉州市技能大师候选人应征求所在辖区或单位的综治、计生等部门的意见，机关事业单位和国有企业还要征求纪检部门意见，并填写《泉州市技能大师评选征求意见表》（附件4）提交市人力资源和社会保障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（十）公示人选。市人力资源和社会保障局将市技能大师候选人名单报市委人才工作领导小组审定，统一公示，公示时间为7天（含节假日）。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（十一）批准公布。经公示无异议后，市委人才工作领导小组研究、批准，并予以公布。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三、表彰和奖励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（一）泉州市技能大师每年评选一次，每次表彰30名。入选者由市委人才工作领导小组授予“泉州市技能大师”的荣誉称号，颁发证书，并给予一次性奖励3万元。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（二）泉州市技能大师每年评选共需奖励资金90万元（市人才专项经费支出30万元，市就业专项资金支出60万元）。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（三）对取得泉州市技能大师称号者，市人力资源和社会保障局择优推荐参加“福建省技能大师”、“全国技能大师”和“中华技能大奖”等相关评选。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（四）对获得泉州市技能大师的农民工和残疾人，符合申报条件的，可择优逐级推荐参加全国、省、市相关荣誉称号评选。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（五）对获得泉州市技能大师的高级工和技师，高级工符合申报技师条件的、技师符合申报高级技师条件的，可以优先推荐晋升。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六）泉州市技能大师所在单位要积极创造条件，充分发挥其在技能培训、技术攻关、师带徒等方面的作用。企业应探索建立完善职业技能水平与工资福利相挂钩的利益分配机制，并向技能大师倾斜。技能大师的技术成果转化所得收益，应按照一定比例分配给其个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 四、管理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泉州市技能大师实行动态管理，充分发挥市技能大师在企业、公共建设领域，生产、技术创新和企业管理中的积极作用。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一）在不同行业、企业选择建立“泉州市技能大师工作室”，组织泉州市技能大师承担社会服务任务，参与重大生产建设项目咨询，重大技术联合攻关，开展同行业技能交流，绝招绝技展示、师带徒技艺传承等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（二）相关部门和所在单位要积极创造条件，有计划地安排市技能大师脱产学习、参观考察、技术交流和带薪休假。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（三）泉州市技能大师在申报科研项目、新技术推广、开发应用、技术革新时，相关部门和所在单位要优先予以经费和其他方面的支持。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（四）市人力资源和社会保障局建立泉州市技能大师档案，纳入高技能人才信息库，由技能大师所在单位对其实行跟踪管理，并报市人力资源和社会保障局备案。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（五）对不再从事技能或技术岗位工作的，或调往外市的，可继续保留泉州市技能大师称号，不再享受有关待遇。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（六）获得泉州市技能大师称号后，凡有下列情况之一的，经查证属实，取消其技能大师荣誉称号及相关待遇：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1.未遵守职业道德等原因，对工作和社会造成不良影响的；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2.因触犯国家法律法规被追究刑事责任的；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3.弄虚作假或者剽窃他人成果的；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4.在实际操作过程中，因操作不当出现重大事故，并负有主要责任的；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5.因其他原因，不宜继续享受技能大师称号的。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五、本规定由泉州市人力资源和社会保障局负责解释，自发文之日起施行，《泉州市技能大师遴选暂行规定》同时废除。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5B64FE"/>
    <w:rsid w:val="385B64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2021-10-21T08:24:00Z</dcterms:created>
  <dc:creator>linna</dc:creator>
  <cp:lastModifiedBy>linna</cp:lastModifiedBy>
  <dcterms:modified xsi:type="dcterms:W3CDTF">2021-10-21T08:29:43Z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A6256E1ED1BA45F48F0E4CC056C83FE6</vt:lpwstr>
  </property>
</Properties>
</file>